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73AE" w14:textId="0B861D0F" w:rsidR="005B74EA" w:rsidRDefault="003F2E1C" w:rsidP="00376C51">
      <w:bookmarkStart w:id="0" w:name="_GoBack"/>
      <w:bookmarkEnd w:id="0"/>
      <w:r>
        <w:t>Sunday 19</w:t>
      </w:r>
      <w:r w:rsidR="005B74EA">
        <w:t xml:space="preserve"> April 2020</w:t>
      </w:r>
    </w:p>
    <w:p w14:paraId="4FB63FC2" w14:textId="0728FEFE" w:rsidR="003F2E1C" w:rsidRDefault="003F2E1C" w:rsidP="003F2E1C">
      <w:r>
        <w:t>Dear Parent / Guardian</w:t>
      </w:r>
    </w:p>
    <w:p w14:paraId="08D5E889" w14:textId="6D090FAE" w:rsidR="003F2E1C" w:rsidRDefault="003F2E1C" w:rsidP="003F2E1C">
      <w:r>
        <w:t xml:space="preserve">We hope you and your family are keeping well and that you had a relaxing </w:t>
      </w:r>
      <w:r w:rsidR="00513A40">
        <w:t>Easter break with your family.</w:t>
      </w:r>
      <w:r w:rsidR="00EE7DAF">
        <w:t xml:space="preserve">  </w:t>
      </w:r>
      <w:r>
        <w:t>Whilst the College remains closed for the foreseeable future, Term 3 commences tomorrow</w:t>
      </w:r>
      <w:r w:rsidR="00513A40">
        <w:t>, Monday 20</w:t>
      </w:r>
      <w:r w:rsidR="00513A40" w:rsidRPr="00513A40">
        <w:rPr>
          <w:vertAlign w:val="superscript"/>
        </w:rPr>
        <w:t>th</w:t>
      </w:r>
      <w:r w:rsidR="00513A40">
        <w:t xml:space="preserve"> April</w:t>
      </w:r>
      <w:r>
        <w:t>.  Our focus in the next number of weeks and months ahead, will be to ensure that pupils are well placed to learn effectively whilst at home, and to support our families as we continue to navigate our way through these uncertain times.  I</w:t>
      </w:r>
      <w:r w:rsidR="00513A40">
        <w:t>t is not ‘normal school’</w:t>
      </w:r>
      <w:r>
        <w:t>, and we simply ask</w:t>
      </w:r>
      <w:r w:rsidR="00513A40">
        <w:t>,</w:t>
      </w:r>
      <w:r>
        <w:t xml:space="preserve"> that everyone does their best.  </w:t>
      </w:r>
    </w:p>
    <w:p w14:paraId="5B3F6160" w14:textId="4078F777" w:rsidR="003F2E1C" w:rsidRDefault="003F2E1C" w:rsidP="003F2E1C">
      <w:r>
        <w:t>Monday 20</w:t>
      </w:r>
      <w:r w:rsidRPr="00514AA8">
        <w:rPr>
          <w:vertAlign w:val="superscript"/>
        </w:rPr>
        <w:t>th</w:t>
      </w:r>
      <w:r>
        <w:t xml:space="preserve"> April is a Staff Day whereby staff will be preparing additional resources </w:t>
      </w:r>
      <w:r w:rsidR="00513A40">
        <w:t>to use in</w:t>
      </w:r>
      <w:r>
        <w:t xml:space="preserve"> Term 3.  Online learning via Google Drive and Google Classroom will resume for all subjects on Tuesday 21</w:t>
      </w:r>
      <w:r w:rsidRPr="00514AA8">
        <w:rPr>
          <w:vertAlign w:val="superscript"/>
        </w:rPr>
        <w:t>st</w:t>
      </w:r>
      <w:r>
        <w:t xml:space="preserve"> April.  Some subjects have already p</w:t>
      </w:r>
      <w:r w:rsidR="00513A40">
        <w:t>repared new work and are placing</w:t>
      </w:r>
      <w:r>
        <w:t xml:space="preserve"> this onli</w:t>
      </w:r>
      <w:r w:rsidR="00EE7DAF">
        <w:t>ne for work to commence</w:t>
      </w:r>
      <w:r>
        <w:t xml:space="preserve">. </w:t>
      </w:r>
    </w:p>
    <w:p w14:paraId="4CC299BF" w14:textId="4859C3F7" w:rsidR="003F2E1C" w:rsidRDefault="003F2E1C" w:rsidP="003F2E1C">
      <w:r>
        <w:t xml:space="preserve">We are very pleased how so many of our pupils adapted well to remote learning in the weeks leading up to the Easter break.  We are also mindful however, </w:t>
      </w:r>
      <w:r w:rsidR="00513A40">
        <w:t xml:space="preserve">that </w:t>
      </w:r>
      <w:r>
        <w:t>remote learning may not alw</w:t>
      </w:r>
      <w:r w:rsidR="00513A40">
        <w:t xml:space="preserve">ays be accessible for everyone.  Everyone’s personal circumstances are different. </w:t>
      </w:r>
    </w:p>
    <w:p w14:paraId="60912022" w14:textId="77777777" w:rsidR="003F2E1C" w:rsidRDefault="003F2E1C" w:rsidP="003F2E1C">
      <w:r>
        <w:t xml:space="preserve">Please note the following: </w:t>
      </w:r>
    </w:p>
    <w:p w14:paraId="723C6647" w14:textId="36BFC62E" w:rsidR="003F2E1C" w:rsidRDefault="003F2E1C" w:rsidP="003F2E1C">
      <w:r>
        <w:t xml:space="preserve">1] Should any pupil require hard copies of subject work for Term 3, please email the College on </w:t>
      </w:r>
      <w:hyperlink r:id="rId7" w:history="1">
        <w:r w:rsidRPr="00952D79">
          <w:rPr>
            <w:rStyle w:val="Hyperlink"/>
          </w:rPr>
          <w:t>info@holytrinityc.cookstown.ni.sch.uk</w:t>
        </w:r>
      </w:hyperlink>
      <w:r>
        <w:t xml:space="preserve"> by </w:t>
      </w:r>
      <w:r w:rsidRPr="00A66A46">
        <w:rPr>
          <w:b/>
        </w:rPr>
        <w:t>6.00pm on Monday 20</w:t>
      </w:r>
      <w:r w:rsidRPr="00A66A46">
        <w:rPr>
          <w:b/>
          <w:vertAlign w:val="superscript"/>
        </w:rPr>
        <w:t>th</w:t>
      </w:r>
      <w:r w:rsidRPr="00A66A46">
        <w:rPr>
          <w:b/>
        </w:rPr>
        <w:t xml:space="preserve"> April.</w:t>
      </w:r>
      <w:r>
        <w:t xml:space="preserve">   Priority will be given to those pupils who are unable to access learning without resources.  Staff will be in a position to prepare the relevant resources, and you will be informed when the work is ready for collection. </w:t>
      </w:r>
    </w:p>
    <w:p w14:paraId="57E35350" w14:textId="7BBA61E6" w:rsidR="003F2E1C" w:rsidRDefault="003F2E1C" w:rsidP="003F2E1C">
      <w:r>
        <w:t xml:space="preserve">2] If you are a key worker and there have been recent changes in your circumstances, which may necessitate your child in Years 8 – 10 availing of </w:t>
      </w:r>
      <w:r w:rsidR="00513A40">
        <w:t xml:space="preserve">‘supervised learning’, please </w:t>
      </w:r>
      <w:r>
        <w:t xml:space="preserve">email the College on </w:t>
      </w:r>
      <w:hyperlink r:id="rId8" w:history="1">
        <w:r w:rsidRPr="00952D79">
          <w:rPr>
            <w:rStyle w:val="Hyperlink"/>
          </w:rPr>
          <w:t>info@holytrinityc.cookstown.ni.sch.uk</w:t>
        </w:r>
      </w:hyperlink>
      <w:r>
        <w:t xml:space="preserve">  by </w:t>
      </w:r>
      <w:r w:rsidRPr="00A66A46">
        <w:rPr>
          <w:b/>
        </w:rPr>
        <w:t>6.00pm on Monday 20</w:t>
      </w:r>
      <w:r w:rsidRPr="00A66A46">
        <w:rPr>
          <w:b/>
          <w:vertAlign w:val="superscript"/>
        </w:rPr>
        <w:t>th</w:t>
      </w:r>
      <w:r w:rsidRPr="00A66A46">
        <w:rPr>
          <w:b/>
        </w:rPr>
        <w:t xml:space="preserve"> April</w:t>
      </w:r>
      <w:r>
        <w:t>.  This aspect of support will require advance planning to ensure Government guidelines are followed</w:t>
      </w:r>
      <w:r w:rsidR="00EE7DAF">
        <w:t>,</w:t>
      </w:r>
      <w:r>
        <w:t xml:space="preserve"> particularly that of social distancing.  Please note that if pupils can stay at home, they should do so, to limit the spread of COVID-19.</w:t>
      </w:r>
    </w:p>
    <w:p w14:paraId="3F338252" w14:textId="161409D9" w:rsidR="003F2E1C" w:rsidRDefault="003F2E1C" w:rsidP="00376C51">
      <w:r>
        <w:t xml:space="preserve">As we commence Term 3, we are incredibly proud of how pupils, parents / guardians and staff have handled the challenging situation in which we find ourselves.  We wish everyone well for Term 3 and we look </w:t>
      </w:r>
      <w:r w:rsidR="00513A40">
        <w:t>forward to being able to open</w:t>
      </w:r>
      <w:r>
        <w:t xml:space="preserve"> our doors again and welcoming all our pupil</w:t>
      </w:r>
      <w:r w:rsidR="00513A40">
        <w:t>s back to Holy Trinity College.</w:t>
      </w:r>
    </w:p>
    <w:p w14:paraId="0A1BDB85" w14:textId="77777777" w:rsidR="00513A40" w:rsidRDefault="00376C51" w:rsidP="00513A40">
      <w:pPr>
        <w:jc w:val="center"/>
      </w:pPr>
      <w:r>
        <w:t>God Bless</w:t>
      </w:r>
    </w:p>
    <w:p w14:paraId="33CF7EB7" w14:textId="69C12A6C" w:rsidR="00376C51" w:rsidRDefault="00376C51" w:rsidP="00513A40">
      <w:pPr>
        <w:jc w:val="center"/>
      </w:pPr>
      <w:r>
        <w:t xml:space="preserve">Isabel Russell </w:t>
      </w:r>
      <w:r>
        <w:br/>
        <w:t xml:space="preserve">Principal </w:t>
      </w:r>
    </w:p>
    <w:p w14:paraId="3A3D0068" w14:textId="77777777" w:rsidR="00D1364B" w:rsidRPr="00CA7C4F" w:rsidRDefault="00D1364B" w:rsidP="00CA7C4F">
      <w:pPr>
        <w:ind w:left="-709"/>
      </w:pPr>
    </w:p>
    <w:sectPr w:rsidR="00D1364B" w:rsidRPr="00CA7C4F" w:rsidSect="00B17FDB">
      <w:headerReference w:type="default" r:id="rId9"/>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9BA46" w14:textId="77777777" w:rsidR="0026338E" w:rsidRDefault="0026338E">
      <w:pPr>
        <w:spacing w:after="0" w:line="240" w:lineRule="auto"/>
      </w:pPr>
      <w:r>
        <w:separator/>
      </w:r>
    </w:p>
  </w:endnote>
  <w:endnote w:type="continuationSeparator" w:id="0">
    <w:p w14:paraId="5C4E5571" w14:textId="77777777" w:rsidR="0026338E" w:rsidRDefault="0026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A172" w14:textId="77777777" w:rsidR="0026338E" w:rsidRDefault="0026338E">
      <w:pPr>
        <w:spacing w:after="0" w:line="240" w:lineRule="auto"/>
      </w:pPr>
      <w:r>
        <w:separator/>
      </w:r>
    </w:p>
  </w:footnote>
  <w:footnote w:type="continuationSeparator" w:id="0">
    <w:p w14:paraId="7A628E12" w14:textId="77777777" w:rsidR="0026338E" w:rsidRDefault="00263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954D" w14:textId="77777777" w:rsidR="003F2E1C" w:rsidRDefault="003F2E1C">
    <w:pPr>
      <w:ind w:left="2880" w:right="810" w:firstLine="720"/>
      <w:rPr>
        <w:rFonts w:ascii="Comic Sans MS" w:hAnsi="Comic Sans MS"/>
        <w:position w:val="6"/>
        <w:sz w:val="16"/>
        <w:szCs w:val="16"/>
        <w:lang w:eastAsia="en-GB"/>
      </w:rPr>
    </w:pPr>
    <w:r>
      <w:rPr>
        <w:rFonts w:ascii="Times" w:hAnsi="Times"/>
        <w:noProof/>
        <w:sz w:val="20"/>
        <w:szCs w:val="20"/>
        <w:lang w:eastAsia="en-GB"/>
      </w:rPr>
      <w:drawing>
        <wp:anchor distT="0" distB="0" distL="114300" distR="114300" simplePos="0" relativeHeight="251658752" behindDoc="0" locked="0" layoutInCell="1" allowOverlap="1" wp14:anchorId="59938888" wp14:editId="0BE9A652">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1D9E5442" wp14:editId="5E1331DB">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8977"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" fillcolor="red"/>
          </w:pict>
        </mc:Fallback>
      </mc:AlternateContent>
    </w: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16C7C25" wp14:editId="59E36C42">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7E26"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" fillcolor="green"/>
          </w:pict>
        </mc:Fallback>
      </mc:AlternateContent>
    </w:r>
    <w:r>
      <w:rPr>
        <w:rFonts w:ascii="Comic Sans MS" w:hAnsi="Comic Sans MS"/>
        <w:position w:val="-12"/>
        <w:sz w:val="32"/>
        <w:szCs w:val="32"/>
        <w:lang w:eastAsia="en-GB"/>
      </w:rPr>
      <w:t xml:space="preserve">    Holy Trinity College</w:t>
    </w:r>
  </w:p>
  <w:p w14:paraId="3BDB95AC"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14:paraId="7209B422"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14:paraId="79507595"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14:paraId="1EBBD170"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14:paraId="265E765A"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(Hons) MTD PQH (NI)</w:t>
    </w:r>
  </w:p>
  <w:p w14:paraId="10EF2B2C"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14:paraId="4257ED9B" w14:textId="77777777" w:rsidR="003F2E1C" w:rsidRDefault="003F2E1C">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14:paraId="42433D1C" w14:textId="77777777" w:rsidR="003F2E1C" w:rsidRDefault="003F2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9" w15:restartNumberingAfterBreak="0">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10"/>
  </w:num>
  <w:num w:numId="10">
    <w:abstractNumId w:val="11"/>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7"/>
    <w:rsid w:val="00006C5F"/>
    <w:rsid w:val="00067B35"/>
    <w:rsid w:val="000D74DA"/>
    <w:rsid w:val="00174C1B"/>
    <w:rsid w:val="00257F36"/>
    <w:rsid w:val="002608D3"/>
    <w:rsid w:val="0026338E"/>
    <w:rsid w:val="002B3713"/>
    <w:rsid w:val="002F2309"/>
    <w:rsid w:val="003132D6"/>
    <w:rsid w:val="0032548A"/>
    <w:rsid w:val="00341168"/>
    <w:rsid w:val="00342931"/>
    <w:rsid w:val="00376C51"/>
    <w:rsid w:val="00385735"/>
    <w:rsid w:val="003F1FF7"/>
    <w:rsid w:val="003F2E1C"/>
    <w:rsid w:val="00430F1E"/>
    <w:rsid w:val="00433FA6"/>
    <w:rsid w:val="004820E0"/>
    <w:rsid w:val="004A576E"/>
    <w:rsid w:val="004C41DC"/>
    <w:rsid w:val="004F69CC"/>
    <w:rsid w:val="00503345"/>
    <w:rsid w:val="00513A40"/>
    <w:rsid w:val="00552124"/>
    <w:rsid w:val="005A0AC7"/>
    <w:rsid w:val="005B74EA"/>
    <w:rsid w:val="005D36A0"/>
    <w:rsid w:val="00606505"/>
    <w:rsid w:val="006607F2"/>
    <w:rsid w:val="0067738C"/>
    <w:rsid w:val="00703BE9"/>
    <w:rsid w:val="007464C5"/>
    <w:rsid w:val="0079656C"/>
    <w:rsid w:val="007F5238"/>
    <w:rsid w:val="008167BD"/>
    <w:rsid w:val="008A1012"/>
    <w:rsid w:val="008A10AC"/>
    <w:rsid w:val="008E36CD"/>
    <w:rsid w:val="00AD288A"/>
    <w:rsid w:val="00AD51D0"/>
    <w:rsid w:val="00B17FDB"/>
    <w:rsid w:val="00B663FA"/>
    <w:rsid w:val="00B82176"/>
    <w:rsid w:val="00B900EA"/>
    <w:rsid w:val="00C07AF5"/>
    <w:rsid w:val="00C7663F"/>
    <w:rsid w:val="00CA7C4F"/>
    <w:rsid w:val="00CB272C"/>
    <w:rsid w:val="00D1364B"/>
    <w:rsid w:val="00D13F37"/>
    <w:rsid w:val="00D52592"/>
    <w:rsid w:val="00DA1209"/>
    <w:rsid w:val="00E343BA"/>
    <w:rsid w:val="00EE7DAF"/>
    <w:rsid w:val="00FA6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4EFBB"/>
  <w15:docId w15:val="{50B0D3C3-6546-43F5-B58A-84CDF24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lytrinityc.cookstown.ni.sch.uk" TargetMode="External"/><Relationship Id="rId3" Type="http://schemas.openxmlformats.org/officeDocument/2006/relationships/settings" Target="settings.xml"/><Relationship Id="rId7" Type="http://schemas.openxmlformats.org/officeDocument/2006/relationships/hyperlink" Target="mailto:info@holytrinityc.cookstown.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2535</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Nicola McElhatton</cp:lastModifiedBy>
  <cp:revision>2</cp:revision>
  <cp:lastPrinted>2015-01-22T17:54:00Z</cp:lastPrinted>
  <dcterms:created xsi:type="dcterms:W3CDTF">2020-04-19T20:36:00Z</dcterms:created>
  <dcterms:modified xsi:type="dcterms:W3CDTF">2020-04-19T20:36:00Z</dcterms:modified>
</cp:coreProperties>
</file>